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45" w:rsidRPr="00474045" w:rsidRDefault="00474045" w:rsidP="0047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bookmarkStart w:id="0" w:name="OLE_LINK8"/>
      <w:bookmarkStart w:id="1" w:name="OLE_LINK9"/>
      <w:r w:rsidRPr="00474045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人口暴增</w:t>
      </w:r>
      <w:r w:rsidRPr="00474045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（</w:t>
      </w:r>
      <w:r w:rsidRPr="00474045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因</w:t>
      </w:r>
      <w:r w:rsidR="002F273B">
        <w:rPr>
          <w:rFonts w:asciiTheme="minorEastAsia" w:hAnsiTheme="minorEastAsia" w:cs="Times New Roman" w:hint="eastAsia"/>
          <w:color w:val="010101"/>
          <w:sz w:val="20"/>
          <w:szCs w:val="20"/>
          <w:lang w:eastAsia="zh-TW" w:bidi="ar-SA"/>
        </w:rPr>
        <w:t>4</w:t>
      </w:r>
      <w:r w:rsidRPr="00474045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） </w:t>
      </w:r>
    </w:p>
    <w:p w:rsidR="00474045" w:rsidRPr="00474045" w:rsidRDefault="00474045" w:rsidP="004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b/>
          <w:bCs/>
          <w:color w:val="010101"/>
          <w:sz w:val="24"/>
          <w:szCs w:val="24"/>
          <w:lang w:eastAsia="zh-TW" w:bidi="ar-SA"/>
        </w:rPr>
        <w:t>關鍵詞：</w:t>
      </w:r>
    </w:p>
    <w:p w:rsidR="00474045" w:rsidRPr="00474045" w:rsidRDefault="00474045" w:rsidP="00474045">
      <w:pPr>
        <w:spacing w:after="0" w:line="360" w:lineRule="exact"/>
        <w:ind w:leftChars="200" w:left="440"/>
        <w:rPr>
          <w:rFonts w:ascii="Times New Roman" w:eastAsia="Times New Roman" w:hAnsi="Times New Roman" w:cs="Times New Roman"/>
          <w:spacing w:val="-4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spacing w:val="-4"/>
          <w:lang w:eastAsia="zh-TW" w:bidi="ar-SA"/>
        </w:rPr>
        <w:t>現在人類討論全球</w:t>
      </w:r>
      <w:r w:rsidRPr="00474045">
        <w:rPr>
          <w:rFonts w:ascii="Times New Roman" w:eastAsia="標楷體" w:hAnsi="Times New Roman" w:cs="Times New Roman"/>
          <w:color w:val="010101"/>
          <w:spacing w:val="-4"/>
          <w:lang w:eastAsia="zh-TW" w:bidi="ar-SA"/>
        </w:rPr>
        <w:t>氣候</w:t>
      </w:r>
      <w:r w:rsidRPr="00474045">
        <w:rPr>
          <w:rFonts w:ascii="標楷體" w:eastAsia="標楷體" w:hAnsi="標楷體" w:cs="Times New Roman"/>
          <w:color w:val="010101"/>
          <w:spacing w:val="-4"/>
          <w:lang w:eastAsia="zh-TW" w:bidi="ar-SA"/>
        </w:rPr>
        <w:t>變化，研究控制升溫對策的態度，是基於兩種嚴重分歧的認識，</w:t>
      </w:r>
    </w:p>
    <w:p w:rsidR="00474045" w:rsidRPr="00474045" w:rsidRDefault="00474045" w:rsidP="00474045">
      <w:pPr>
        <w:spacing w:after="0" w:line="360" w:lineRule="exact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Cambria Math" w:eastAsia="標楷體" w:hAnsi="Cambria Math" w:cs="Times New Roman"/>
          <w:color w:val="010101"/>
          <w:spacing w:val="-4"/>
          <w:lang w:eastAsia="zh-TW" w:bidi="ar-SA"/>
        </w:rPr>
        <w:t>❶</w:t>
      </w:r>
      <w:r w:rsidR="001318B7" w:rsidRPr="001318B7">
        <w:rPr>
          <w:rFonts w:ascii="標楷體" w:eastAsia="標楷體" w:hAnsi="標楷體" w:cs="Times New Roman" w:hint="eastAsia"/>
          <w:color w:val="010101"/>
          <w:spacing w:val="-4"/>
          <w:lang w:eastAsia="zh-TW" w:bidi="ar-SA"/>
        </w:rPr>
        <w:t>為人類</w:t>
      </w:r>
      <w:r w:rsidR="001318B7" w:rsidRPr="001318B7">
        <w:rPr>
          <w:rFonts w:ascii="標楷體" w:eastAsia="標楷體" w:hAnsi="標楷體" w:cs="Times New Roman" w:hint="eastAsia"/>
          <w:color w:val="010101"/>
          <w:spacing w:val="-4"/>
          <w:lang w:eastAsia="zh-TW" w:bidi="ar-SA"/>
        </w:rPr>
        <w:t>現在</w:t>
      </w:r>
      <w:r w:rsidR="001318B7" w:rsidRPr="001318B7">
        <w:rPr>
          <w:rFonts w:ascii="標楷體" w:eastAsia="標楷體" w:hAnsi="標楷體" w:cs="Times New Roman" w:hint="eastAsia"/>
          <w:color w:val="010101"/>
          <w:spacing w:val="-4"/>
          <w:lang w:eastAsia="zh-TW" w:bidi="ar-SA"/>
        </w:rPr>
        <w:t>謀幸福</w:t>
      </w:r>
      <w:r w:rsidRPr="00474045">
        <w:rPr>
          <w:rFonts w:ascii="標楷體" w:eastAsia="標楷體" w:hAnsi="標楷體" w:cs="Times New Roman"/>
          <w:color w:val="010101"/>
          <w:spacing w:val="-4"/>
          <w:lang w:eastAsia="zh-TW" w:bidi="ar-SA"/>
        </w:rPr>
        <w:t>。</w:t>
      </w:r>
      <w:r>
        <w:rPr>
          <w:rFonts w:ascii="標楷體" w:eastAsia="標楷體" w:hAnsi="標楷體" w:cs="Times New Roman" w:hint="eastAsia"/>
          <w:color w:val="010101"/>
          <w:spacing w:val="-4"/>
          <w:lang w:eastAsia="zh-TW" w:bidi="ar-SA"/>
        </w:rPr>
        <w:br/>
      </w:r>
      <w:r w:rsidRPr="00474045">
        <w:rPr>
          <w:rFonts w:ascii="Cambria Math" w:eastAsia="標楷體" w:hAnsi="Cambria Math" w:cs="Times New Roman"/>
          <w:color w:val="010101"/>
          <w:spacing w:val="-4"/>
          <w:lang w:eastAsia="zh-TW" w:bidi="ar-SA"/>
        </w:rPr>
        <w:t>❷</w:t>
      </w:r>
      <w:r w:rsidR="001318B7" w:rsidRPr="001318B7">
        <w:rPr>
          <w:rFonts w:ascii="標楷體" w:eastAsia="標楷體" w:hAnsi="標楷體" w:cs="Times New Roman" w:hint="eastAsia"/>
          <w:color w:val="010101"/>
          <w:spacing w:val="-4"/>
          <w:lang w:eastAsia="zh-TW" w:bidi="ar-SA"/>
        </w:rPr>
        <w:t>為人類</w:t>
      </w:r>
      <w:r w:rsidR="001318B7" w:rsidRPr="001318B7">
        <w:rPr>
          <w:rFonts w:ascii="標楷體" w:eastAsia="標楷體" w:hAnsi="標楷體" w:cs="Times New Roman" w:hint="eastAsia"/>
          <w:color w:val="010101"/>
          <w:spacing w:val="-4"/>
          <w:lang w:eastAsia="zh-TW" w:bidi="ar-SA"/>
        </w:rPr>
        <w:t>永遠</w:t>
      </w:r>
      <w:r w:rsidR="001318B7" w:rsidRPr="001318B7">
        <w:rPr>
          <w:rFonts w:ascii="標楷體" w:eastAsia="標楷體" w:hAnsi="標楷體" w:cs="Times New Roman" w:hint="eastAsia"/>
          <w:color w:val="010101"/>
          <w:spacing w:val="-4"/>
          <w:lang w:eastAsia="zh-TW" w:bidi="ar-SA"/>
        </w:rPr>
        <w:t>謀幸福</w:t>
      </w:r>
      <w:r w:rsidR="001318B7" w:rsidRPr="00474045">
        <w:rPr>
          <w:rFonts w:ascii="標楷體" w:eastAsia="標楷體" w:hAnsi="標楷體" w:cs="Times New Roman"/>
          <w:color w:val="010101"/>
          <w:spacing w:val="-4"/>
          <w:lang w:eastAsia="zh-TW" w:bidi="ar-SA"/>
        </w:rPr>
        <w:t>。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474045" w:rsidRPr="00474045" w:rsidRDefault="00474045" w:rsidP="00474045">
      <w:pPr>
        <w:spacing w:after="0" w:line="360" w:lineRule="exact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本網文認為，必須從速從理論上確定和推動第二種認識，下定決心推動控制人口，是人類尋求自保必由之路。</w:t>
      </w:r>
    </w:p>
    <w:p w:rsidR="00474045" w:rsidRDefault="00474045" w:rsidP="0047404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zh-TW" w:bidi="ar-SA"/>
        </w:rPr>
      </w:pPr>
    </w:p>
    <w:p w:rsidR="00474045" w:rsidRPr="00474045" w:rsidRDefault="00474045" w:rsidP="0047404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zh-TW" w:bidi="ar-SA"/>
        </w:rPr>
      </w:pPr>
    </w:p>
    <w:p w:rsidR="00474045" w:rsidRPr="00474045" w:rsidRDefault="00474045" w:rsidP="00474045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Arial" w:eastAsia="標楷體" w:hAnsi="Arial" w:cs="Arial"/>
          <w:color w:val="010101"/>
          <w:lang w:eastAsia="zh-TW" w:bidi="ar-SA"/>
        </w:rPr>
        <w:t>物極必反，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是二千六百年前中國古哲學家老子的名言。人類</w:t>
      </w:r>
      <w:r w:rsidRPr="00474045">
        <w:rPr>
          <w:rFonts w:ascii="標楷體" w:eastAsia="標楷體" w:hAnsi="標楷體" w:cs="Times New Roman" w:hint="eastAsia"/>
          <w:color w:val="010101"/>
          <w:lang w:eastAsia="zh-TW" w:bidi="ar-SA"/>
        </w:rPr>
        <w:t>最重的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作孽，是無節制的繁殖，人口暴增，</w:t>
      </w:r>
      <w:r w:rsidRPr="00474045">
        <w:rPr>
          <w:rFonts w:ascii="Arial" w:eastAsia="標楷體" w:hAnsi="Arial" w:cs="Arial"/>
          <w:color w:val="010101"/>
          <w:sz w:val="24"/>
          <w:szCs w:val="24"/>
          <w:lang w:eastAsia="zh-TW" w:bidi="ar-SA"/>
        </w:rPr>
        <w:t>過猶不及</w:t>
      </w:r>
      <w:r w:rsidRPr="00474045">
        <w:rPr>
          <w:rFonts w:ascii="Arial" w:eastAsia="標楷體" w:hAnsi="Arial" w:cs="Arial"/>
          <w:color w:val="010101"/>
          <w:lang w:eastAsia="zh-TW" w:bidi="ar-SA"/>
        </w:rPr>
        <w:t>，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使地球資源和環境無法容納，令生存</w:t>
      </w:r>
      <w:r w:rsidR="001318B7" w:rsidRPr="001318B7">
        <w:rPr>
          <w:rFonts w:ascii="標楷體" w:eastAsia="標楷體" w:hAnsi="標楷體" w:cs="Times New Roman" w:hint="eastAsia"/>
          <w:color w:val="010101"/>
          <w:lang w:eastAsia="zh-TW" w:bidi="ar-SA"/>
        </w:rPr>
        <w:t>環境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每下愈況。現在是人類深切自省的時候了，絕不應繼續向大自然謀求更多更大的「成果」。</w:t>
      </w:r>
    </w:p>
    <w:p w:rsidR="00474045" w:rsidRPr="00474045" w:rsidRDefault="00474045" w:rsidP="00474045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二千年前全球人口不過二億左右，到距今一千年，人口增到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3.1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億人，人口年均增率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4.4‰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，那時</w:t>
      </w:r>
      <w:r w:rsidRPr="00474045">
        <w:rPr>
          <w:rFonts w:ascii="標楷體" w:eastAsia="標楷體" w:hAnsi="標楷體" w:cs="Times New Roman" w:hint="eastAsia"/>
          <w:color w:val="010101"/>
          <w:lang w:eastAsia="zh-TW" w:bidi="ar-SA"/>
        </w:rPr>
        <w:t>人口多就表示興盛，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人口是國家最重要資源。中國北宋時期人口一億，佔全球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30%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，是全球唯一人口超億的國家。到工業革命前夕的公元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1750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年，全球人口達到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7.9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億人，從公元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1000~1750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年，人口增加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6.8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億人，年均增率為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1‰</w:t>
      </w:r>
      <w:r w:rsidR="001318B7">
        <w:rPr>
          <w:rFonts w:ascii="標楷體" w:eastAsia="標楷體" w:hAnsi="標楷體" w:cs="Times New Roman"/>
          <w:color w:val="010101"/>
          <w:lang w:eastAsia="zh-TW" w:bidi="ar-SA"/>
        </w:rPr>
        <w:t>。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公元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1750~1900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年，人類平均壽命只有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歲。第一次世界大戰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(1914~1918)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前夕，人口達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16.5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億人，年均增率達到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4.9‰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1900~1960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年，虽然其間發生了兩次世界大戰，其中第二次世界大戰死亡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5,000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萬人，但是戰後人口急促增長，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1960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年達到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29.9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億人口，人口增長仍達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9.9‰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1960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年以後，全球發展加速，到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2010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年達到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68.3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億人，人均壽命達到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67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歲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最高香港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84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歲，最低史瓦濟蘭＜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50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歲，美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79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歲，意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83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歲，中国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76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歲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50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年人口增加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38.5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億人，年均增率達到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17.6‰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。這就是霍金博士所擔心的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40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年翻一番。</w:t>
      </w:r>
    </w:p>
    <w:p w:rsidR="00474045" w:rsidRPr="00474045" w:rsidRDefault="00474045" w:rsidP="00474045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工業革命和人口增加是</w:t>
      </w:r>
      <w:r w:rsidRPr="00474045">
        <w:rPr>
          <w:rFonts w:ascii="標楷體" w:eastAsia="標楷體" w:hAnsi="標楷體" w:cs="Times New Roman"/>
          <w:lang w:eastAsia="zh-TW" w:bidi="ar-SA"/>
        </w:rPr>
        <w:t>互促（互為促進）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效應，而對氣候變化是疊加效應。</w:t>
      </w:r>
    </w:p>
    <w:p w:rsidR="00474045" w:rsidRPr="00474045" w:rsidRDefault="00474045" w:rsidP="00474045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全球超排是由人口排放的</w:t>
      </w:r>
      <w:r w:rsidR="001318B7" w:rsidRPr="001318B7">
        <w:rPr>
          <w:rFonts w:ascii="標楷體" w:eastAsia="標楷體" w:hAnsi="標楷體" w:cs="Times New Roman" w:hint="eastAsia"/>
          <w:color w:val="010101"/>
          <w:lang w:eastAsia="zh-TW" w:bidi="ar-SA"/>
        </w:rPr>
        <w:t>，</w:t>
      </w:r>
      <w:r w:rsidRPr="00474045">
        <w:rPr>
          <w:rFonts w:ascii="Arial" w:eastAsia="標楷體" w:hAnsi="Arial" w:cs="Arial"/>
          <w:color w:val="010101"/>
          <w:lang w:eastAsia="zh-TW" w:bidi="ar-SA"/>
        </w:rPr>
        <w:t>以人口平均數去衡量排碳多少，只是一個總量概念。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人口排碳由兩部份組成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:</w:t>
      </w:r>
      <w:r w:rsidRPr="00474045">
        <w:rPr>
          <w:rFonts w:ascii="Cambria Math" w:eastAsia="Times New Roman" w:hAnsi="Cambria Math" w:cs="Times New Roman"/>
          <w:color w:val="010101"/>
          <w:lang w:eastAsia="zh-TW" w:bidi="ar-SA"/>
        </w:rPr>
        <w:t>❶</w:t>
      </w:r>
      <w:r w:rsidR="001318B7">
        <w:rPr>
          <w:rFonts w:ascii="標楷體" w:eastAsia="標楷體" w:hAnsi="標楷體" w:cs="Times New Roman" w:hint="eastAsia"/>
          <w:color w:val="010101"/>
          <w:lang w:eastAsia="zh-TW" w:bidi="ar-SA"/>
        </w:rPr>
        <w:t>一部份人人均必需排放的碳，是人體生活所必需，</w:t>
      </w:r>
      <w:r w:rsidRPr="00474045">
        <w:rPr>
          <w:rFonts w:ascii="標楷體" w:eastAsia="標楷體" w:hAnsi="標楷體" w:cs="Times New Roman" w:hint="eastAsia"/>
          <w:color w:val="010101"/>
          <w:lang w:eastAsia="zh-TW" w:bidi="ar-SA"/>
        </w:rPr>
        <w:t>符合環保的人類活動等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自然排碳約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1kg/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/d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</w:t>
      </w:r>
      <w:r w:rsidRPr="00474045">
        <w:rPr>
          <w:rFonts w:ascii="Cambria Math" w:eastAsia="Times New Roman" w:hAnsi="Cambria Math" w:cs="Times New Roman"/>
          <w:color w:val="010101"/>
          <w:lang w:eastAsia="zh-TW" w:bidi="ar-SA"/>
        </w:rPr>
        <w:t>❷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消費排碳，由消費水平決定，差異極大。最低是非洲叢林中居民，人均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0.1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，最高的則是發達國的少數一部份人，全球有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1‰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的人，人均年排碳竟達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，全球平均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 </w:t>
      </w:r>
      <w:r w:rsidR="001318B7" w:rsidRPr="001318B7">
        <w:rPr>
          <w:rFonts w:ascii="標楷體" w:eastAsia="標楷體" w:hAnsi="標楷體" w:cs="Times New Roman" w:hint="eastAsia"/>
          <w:color w:val="010101"/>
          <w:lang w:eastAsia="zh-TW" w:bidi="ar-SA"/>
        </w:rPr>
        <w:t>其中相當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一部份並不是人人必需的排碳，如過度的消費，財產的積累，軍備及戰爭等。</w:t>
      </w:r>
    </w:p>
    <w:p w:rsidR="00474045" w:rsidRPr="00474045" w:rsidRDefault="00474045" w:rsidP="00474045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以全球人均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排碳計，有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15%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是人體和自然排碳，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20%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是農業牧業排碳，以上兩部份排碳，人均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1.5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，是必不可代替的。另外的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65%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，即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3.5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，各國差別很大，發達國家人均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8~18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，中等發達的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1~5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，不發達國家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0.5~1.5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。這部分是工業、交通、礦業、建築排碳。</w:t>
      </w:r>
    </w:p>
    <w:p w:rsidR="001318B7" w:rsidRDefault="001318B7">
      <w:pPr>
        <w:rPr>
          <w:rFonts w:ascii="標楷體" w:eastAsia="標楷體" w:hAnsi="標楷體" w:cs="Times New Roman"/>
          <w:color w:val="010101"/>
          <w:spacing w:val="2"/>
          <w:lang w:eastAsia="zh-TW" w:bidi="ar-SA"/>
        </w:rPr>
      </w:pPr>
      <w:r>
        <w:rPr>
          <w:rFonts w:ascii="標楷體" w:eastAsia="標楷體" w:hAnsi="標楷體" w:cs="Times New Roman"/>
          <w:color w:val="010101"/>
          <w:spacing w:val="2"/>
          <w:lang w:eastAsia="zh-TW" w:bidi="ar-SA"/>
        </w:rPr>
        <w:br w:type="page"/>
      </w:r>
    </w:p>
    <w:p w:rsidR="00474045" w:rsidRPr="00474045" w:rsidRDefault="00474045" w:rsidP="00474045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spacing w:val="2"/>
          <w:lang w:eastAsia="zh-TW" w:bidi="ar-SA"/>
        </w:rPr>
        <w:lastRenderedPageBreak/>
        <w:t>由於能源分佈不均衡和開發綠色能源的代價很大，化石能不可能完全被取代。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有專家研究，到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2100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年化石能仍將佔能源的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50%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以上。化石能利用在許多不發達國家</w:t>
      </w:r>
      <w:r w:rsidRPr="00474045">
        <w:rPr>
          <w:rFonts w:ascii="標楷體" w:eastAsia="標楷體" w:hAnsi="標楷體" w:cs="Times New Roman" w:hint="eastAsia"/>
          <w:color w:val="010101"/>
          <w:lang w:eastAsia="zh-TW" w:bidi="ar-SA"/>
        </w:rPr>
        <w:t>剛剛起步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，方興未艾，不可能在短期內要求所有國家都大量發展綠色能源。現在需要大力發展綠色能源的，應是發達國家，他們有充裕資金，雄厚的技術。以人均而言，使用化石能排碳，到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2100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年減到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1.8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/a(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是現狀的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1/2)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，需要從現在起即花大投入才能做到。</w:t>
      </w:r>
    </w:p>
    <w:p w:rsidR="00474045" w:rsidRPr="00474045" w:rsidRDefault="00474045" w:rsidP="00474045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 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由於人口增加</w:t>
      </w:r>
      <w:r w:rsidRPr="00474045">
        <w:rPr>
          <w:rFonts w:ascii="標楷體" w:eastAsia="標楷體" w:hAnsi="標楷體" w:cs="Times New Roman"/>
          <w:color w:val="1D2129"/>
          <w:lang w:eastAsia="zh-TW" w:bidi="ar-SA"/>
        </w:rPr>
        <w:t>，能源需求相應增加。多方預測都認為</w:t>
      </w:r>
      <w:r w:rsidRPr="00474045">
        <w:rPr>
          <w:rFonts w:ascii="Times New Roman" w:eastAsia="Times New Roman" w:hAnsi="Times New Roman" w:cs="Times New Roman"/>
          <w:color w:val="1D2129"/>
          <w:lang w:eastAsia="zh-TW" w:bidi="ar-SA"/>
        </w:rPr>
        <w:t>2100</w:t>
      </w:r>
      <w:r w:rsidRPr="00474045">
        <w:rPr>
          <w:rFonts w:ascii="標楷體" w:eastAsia="標楷體" w:hAnsi="標楷體" w:cs="Times New Roman"/>
          <w:color w:val="1D2129"/>
          <w:lang w:eastAsia="zh-TW" w:bidi="ar-SA"/>
        </w:rPr>
        <w:t>年人口在</w:t>
      </w:r>
      <w:r w:rsidRPr="00474045">
        <w:rPr>
          <w:rFonts w:ascii="Times New Roman" w:eastAsia="Times New Roman" w:hAnsi="Times New Roman" w:cs="Times New Roman"/>
          <w:color w:val="1D2129"/>
          <w:lang w:eastAsia="zh-TW" w:bidi="ar-SA"/>
        </w:rPr>
        <w:t>100</w:t>
      </w:r>
      <w:r w:rsidRPr="00474045">
        <w:rPr>
          <w:rFonts w:ascii="標楷體" w:eastAsia="標楷體" w:hAnsi="標楷體" w:cs="Times New Roman"/>
          <w:color w:val="1D2129"/>
          <w:lang w:eastAsia="zh-TW" w:bidi="ar-SA"/>
        </w:rPr>
        <w:t>億人左右，則人體和自然排碳為</w:t>
      </w:r>
      <w:r w:rsidRPr="00474045">
        <w:rPr>
          <w:rFonts w:ascii="Times New Roman" w:eastAsia="Times New Roman" w:hAnsi="Times New Roman" w:cs="Times New Roman"/>
          <w:color w:val="1D2129"/>
          <w:lang w:eastAsia="zh-TW" w:bidi="ar-SA"/>
        </w:rPr>
        <w:t>70</w:t>
      </w:r>
      <w:r w:rsidRPr="00474045">
        <w:rPr>
          <w:rFonts w:ascii="標楷體" w:eastAsia="標楷體" w:hAnsi="標楷體" w:cs="Times New Roman"/>
          <w:color w:val="1D2129"/>
          <w:lang w:eastAsia="zh-TW" w:bidi="ar-SA"/>
        </w:rPr>
        <w:t>億噸。農牧業排碳，對較富有國家可通過少葷多素的食物結構調整，有可能減少；而對於約</w:t>
      </w:r>
      <w:r w:rsidRPr="00474045">
        <w:rPr>
          <w:rFonts w:ascii="Times New Roman" w:eastAsia="Times New Roman" w:hAnsi="Times New Roman" w:cs="Times New Roman"/>
          <w:color w:val="1D2129"/>
          <w:lang w:eastAsia="zh-TW" w:bidi="ar-SA"/>
        </w:rPr>
        <w:t>20</w:t>
      </w:r>
      <w:r w:rsidRPr="00474045">
        <w:rPr>
          <w:rFonts w:ascii="標楷體" w:eastAsia="標楷體" w:hAnsi="標楷體" w:cs="Times New Roman"/>
          <w:color w:val="1D2129"/>
          <w:lang w:eastAsia="zh-TW" w:bidi="ar-SA"/>
        </w:rPr>
        <w:t>億人口欠發達國家，因生活水平提高，糧食和肉類消費還會增加。因此維持平均</w:t>
      </w:r>
      <w:r w:rsidRPr="00474045">
        <w:rPr>
          <w:rFonts w:ascii="Times New Roman" w:eastAsia="Times New Roman" w:hAnsi="Times New Roman" w:cs="Times New Roman"/>
          <w:color w:val="1D2129"/>
          <w:lang w:eastAsia="zh-TW" w:bidi="ar-SA"/>
        </w:rPr>
        <w:t>1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，還需加強宣傳和管理，否則不可能減少。則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2100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年人均農牧業排碳為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億噸。工業、交通、礦業、建築的人均排碳以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1.8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計為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180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億噸，合計排碳為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350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億噸，仍和現在接近，只是組成不同，關鍵是人口增加了，發展綠色能源的減排努力，都</w:t>
      </w:r>
      <w:bookmarkStart w:id="2" w:name="_GoBack"/>
      <w:bookmarkEnd w:id="2"/>
      <w:r w:rsidRPr="00474045">
        <w:rPr>
          <w:rFonts w:ascii="標楷體" w:eastAsia="標楷體" w:hAnsi="標楷體" w:cs="Times New Roman"/>
          <w:color w:val="010101"/>
          <w:lang w:eastAsia="zh-TW" w:bidi="ar-SA"/>
        </w:rPr>
        <w:t>被人口暴增引起的排碳抵消了。</w:t>
      </w:r>
    </w:p>
    <w:p w:rsidR="00474045" w:rsidRPr="00474045" w:rsidRDefault="00474045" w:rsidP="00474045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如果全球人口能控制不超過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85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億人，則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2100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年排碳約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300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億噸，比現在減少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50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億噸，大氣溫室氣體含量，或可維持在</w:t>
      </w:r>
      <w:r w:rsidRPr="00474045">
        <w:rPr>
          <w:rFonts w:ascii="Times New Roman" w:eastAsia="Times New Roman" w:hAnsi="Times New Roman" w:cs="Times New Roman"/>
          <w:color w:val="010101"/>
          <w:lang w:eastAsia="zh-TW" w:bidi="ar-SA"/>
        </w:rPr>
        <w:t>380~390ppm</w:t>
      </w:r>
      <w:r w:rsidRPr="00474045">
        <w:rPr>
          <w:rFonts w:ascii="標楷體" w:eastAsia="標楷體" w:hAnsi="標楷體" w:cs="Times New Roman"/>
          <w:color w:val="010101"/>
          <w:lang w:eastAsia="zh-TW" w:bidi="ar-SA"/>
        </w:rPr>
        <w:t>。 </w:t>
      </w:r>
      <w:bookmarkEnd w:id="0"/>
      <w:bookmarkEnd w:id="1"/>
    </w:p>
    <w:sectPr w:rsidR="00474045" w:rsidRPr="00474045" w:rsidSect="0010608C">
      <w:footerReference w:type="default" r:id="rId9"/>
      <w:pgSz w:w="11906" w:h="16838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A6D98">
      <w:r>
        <w:separator/>
      </w:r>
    </w:p>
  </w:endnote>
  <w:endnote w:type="continuationSeparator" w:id="0">
    <w:p w:rsidR="00323D01" w:rsidRDefault="00323D01" w:rsidP="00D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22742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0608C" w:rsidRPr="007C256F" w:rsidRDefault="0010608C" w:rsidP="007C256F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</w:rPr>
        </w:pPr>
        <w:r w:rsidRPr="007C256F">
          <w:rPr>
            <w:rFonts w:hint="eastAsia"/>
            <w:sz w:val="16"/>
          </w:rPr>
          <w:t>因</w:t>
        </w:r>
        <w:r w:rsidR="002F273B">
          <w:rPr>
            <w:rFonts w:hint="eastAsia"/>
            <w:sz w:val="16"/>
            <w:lang w:eastAsia="zh-TW"/>
          </w:rPr>
          <w:t>4</w:t>
        </w:r>
        <w:r w:rsidRPr="007C256F">
          <w:rPr>
            <w:rFonts w:hint="eastAsia"/>
            <w:sz w:val="16"/>
          </w:rPr>
          <w:t>、人口爆炸</w:t>
        </w:r>
        <w:r w:rsidRPr="007C256F">
          <w:rPr>
            <w:sz w:val="16"/>
          </w:rPr>
          <w:t xml:space="preserve"> p.</w:t>
        </w:r>
        <w:r w:rsidRPr="007C256F">
          <w:rPr>
            <w:sz w:val="16"/>
          </w:rPr>
          <w:fldChar w:fldCharType="begin"/>
        </w:r>
        <w:r w:rsidRPr="007C256F">
          <w:rPr>
            <w:sz w:val="16"/>
          </w:rPr>
          <w:instrText>PAGE   \* MERGEFORMAT</w:instrText>
        </w:r>
        <w:r w:rsidRPr="007C256F">
          <w:rPr>
            <w:sz w:val="16"/>
          </w:rPr>
          <w:fldChar w:fldCharType="separate"/>
        </w:r>
        <w:r w:rsidR="001318B7" w:rsidRPr="001318B7">
          <w:rPr>
            <w:noProof/>
            <w:sz w:val="16"/>
            <w:lang w:val="zh-TW" w:eastAsia="zh-TW"/>
          </w:rPr>
          <w:t>2</w:t>
        </w:r>
        <w:r w:rsidRPr="007C256F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A6D98">
      <w:r>
        <w:separator/>
      </w:r>
    </w:p>
  </w:footnote>
  <w:footnote w:type="continuationSeparator" w:id="0">
    <w:p w:rsidR="00323D01" w:rsidRDefault="00323D01" w:rsidP="00D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9E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1348537F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>
    <w:nsid w:val="29BB367D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>
    <w:nsid w:val="33126D5F"/>
    <w:multiLevelType w:val="multilevel"/>
    <w:tmpl w:val="57E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322D3"/>
    <w:multiLevelType w:val="hybridMultilevel"/>
    <w:tmpl w:val="618A6286"/>
    <w:lvl w:ilvl="0" w:tplc="B8367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C7784E"/>
    <w:multiLevelType w:val="multilevel"/>
    <w:tmpl w:val="16702506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7A596A97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3"/>
    <w:rsid w:val="000032AA"/>
    <w:rsid w:val="0000365F"/>
    <w:rsid w:val="00013A51"/>
    <w:rsid w:val="0001464F"/>
    <w:rsid w:val="000154F9"/>
    <w:rsid w:val="0004130B"/>
    <w:rsid w:val="000442B0"/>
    <w:rsid w:val="0005203F"/>
    <w:rsid w:val="000528F2"/>
    <w:rsid w:val="00071AE2"/>
    <w:rsid w:val="00072BEC"/>
    <w:rsid w:val="000735C5"/>
    <w:rsid w:val="000812E1"/>
    <w:rsid w:val="00085841"/>
    <w:rsid w:val="000B0A6C"/>
    <w:rsid w:val="000D5266"/>
    <w:rsid w:val="000F7748"/>
    <w:rsid w:val="000F7F2A"/>
    <w:rsid w:val="0010608C"/>
    <w:rsid w:val="0011608A"/>
    <w:rsid w:val="00116204"/>
    <w:rsid w:val="001318B7"/>
    <w:rsid w:val="00131F17"/>
    <w:rsid w:val="0013204F"/>
    <w:rsid w:val="00133291"/>
    <w:rsid w:val="00147C9A"/>
    <w:rsid w:val="00151531"/>
    <w:rsid w:val="00162A25"/>
    <w:rsid w:val="0017737D"/>
    <w:rsid w:val="00182D46"/>
    <w:rsid w:val="001831B9"/>
    <w:rsid w:val="00183304"/>
    <w:rsid w:val="00195258"/>
    <w:rsid w:val="001A4978"/>
    <w:rsid w:val="001B1355"/>
    <w:rsid w:val="001C39A3"/>
    <w:rsid w:val="001C68FF"/>
    <w:rsid w:val="001D3406"/>
    <w:rsid w:val="001E6C0E"/>
    <w:rsid w:val="001F3224"/>
    <w:rsid w:val="00210CD4"/>
    <w:rsid w:val="00221E29"/>
    <w:rsid w:val="00223FA4"/>
    <w:rsid w:val="00224B60"/>
    <w:rsid w:val="00227820"/>
    <w:rsid w:val="0023077A"/>
    <w:rsid w:val="00232BE3"/>
    <w:rsid w:val="00234535"/>
    <w:rsid w:val="0024113C"/>
    <w:rsid w:val="0024229D"/>
    <w:rsid w:val="00244DFC"/>
    <w:rsid w:val="00246030"/>
    <w:rsid w:val="00250130"/>
    <w:rsid w:val="00264585"/>
    <w:rsid w:val="00264775"/>
    <w:rsid w:val="002676D8"/>
    <w:rsid w:val="002741A4"/>
    <w:rsid w:val="00275285"/>
    <w:rsid w:val="00275EDE"/>
    <w:rsid w:val="00286563"/>
    <w:rsid w:val="0029615F"/>
    <w:rsid w:val="002C6673"/>
    <w:rsid w:val="002D56EF"/>
    <w:rsid w:val="002E1F6B"/>
    <w:rsid w:val="002E6C2C"/>
    <w:rsid w:val="002E75B3"/>
    <w:rsid w:val="002E76D0"/>
    <w:rsid w:val="002F273B"/>
    <w:rsid w:val="002F3C88"/>
    <w:rsid w:val="00312008"/>
    <w:rsid w:val="0031463E"/>
    <w:rsid w:val="00315348"/>
    <w:rsid w:val="003218B0"/>
    <w:rsid w:val="00322496"/>
    <w:rsid w:val="00323D01"/>
    <w:rsid w:val="00327229"/>
    <w:rsid w:val="003424EE"/>
    <w:rsid w:val="00350BB0"/>
    <w:rsid w:val="0035238D"/>
    <w:rsid w:val="0035377C"/>
    <w:rsid w:val="003543D8"/>
    <w:rsid w:val="00387C99"/>
    <w:rsid w:val="003A198C"/>
    <w:rsid w:val="003A4ACA"/>
    <w:rsid w:val="003A5BCA"/>
    <w:rsid w:val="003B2643"/>
    <w:rsid w:val="003B3054"/>
    <w:rsid w:val="003B4319"/>
    <w:rsid w:val="003B5C08"/>
    <w:rsid w:val="003B6330"/>
    <w:rsid w:val="003B7524"/>
    <w:rsid w:val="003C0247"/>
    <w:rsid w:val="003C6D45"/>
    <w:rsid w:val="003C709C"/>
    <w:rsid w:val="003D0163"/>
    <w:rsid w:val="003D250A"/>
    <w:rsid w:val="003D400B"/>
    <w:rsid w:val="003E00F3"/>
    <w:rsid w:val="0040437F"/>
    <w:rsid w:val="00413992"/>
    <w:rsid w:val="00415BD1"/>
    <w:rsid w:val="00420F4B"/>
    <w:rsid w:val="0042121D"/>
    <w:rsid w:val="00431085"/>
    <w:rsid w:val="004317A5"/>
    <w:rsid w:val="004401F7"/>
    <w:rsid w:val="00460C2C"/>
    <w:rsid w:val="00474045"/>
    <w:rsid w:val="004813BD"/>
    <w:rsid w:val="00490F94"/>
    <w:rsid w:val="00495B91"/>
    <w:rsid w:val="004A259B"/>
    <w:rsid w:val="004A3A48"/>
    <w:rsid w:val="004A5C1D"/>
    <w:rsid w:val="004B08E2"/>
    <w:rsid w:val="004B72D6"/>
    <w:rsid w:val="004C156F"/>
    <w:rsid w:val="004C36A3"/>
    <w:rsid w:val="004C7992"/>
    <w:rsid w:val="004D113F"/>
    <w:rsid w:val="004D2AEE"/>
    <w:rsid w:val="004D2B9E"/>
    <w:rsid w:val="004D39EF"/>
    <w:rsid w:val="004D7512"/>
    <w:rsid w:val="004E3923"/>
    <w:rsid w:val="004E4841"/>
    <w:rsid w:val="004F358B"/>
    <w:rsid w:val="004F44F4"/>
    <w:rsid w:val="004F4CFA"/>
    <w:rsid w:val="0052075E"/>
    <w:rsid w:val="00524ED8"/>
    <w:rsid w:val="00533E18"/>
    <w:rsid w:val="00536D11"/>
    <w:rsid w:val="0054405C"/>
    <w:rsid w:val="00551B95"/>
    <w:rsid w:val="005530B7"/>
    <w:rsid w:val="00555745"/>
    <w:rsid w:val="00555E2A"/>
    <w:rsid w:val="005602BD"/>
    <w:rsid w:val="00560804"/>
    <w:rsid w:val="00561361"/>
    <w:rsid w:val="00562262"/>
    <w:rsid w:val="00577BC8"/>
    <w:rsid w:val="00595F39"/>
    <w:rsid w:val="005970C9"/>
    <w:rsid w:val="0059715D"/>
    <w:rsid w:val="00597D1E"/>
    <w:rsid w:val="005A068E"/>
    <w:rsid w:val="005A5A3B"/>
    <w:rsid w:val="005B5D92"/>
    <w:rsid w:val="005D3623"/>
    <w:rsid w:val="005E2949"/>
    <w:rsid w:val="005E2C87"/>
    <w:rsid w:val="005E33F2"/>
    <w:rsid w:val="005F2CC2"/>
    <w:rsid w:val="005F40C9"/>
    <w:rsid w:val="0060226A"/>
    <w:rsid w:val="0060420F"/>
    <w:rsid w:val="00604443"/>
    <w:rsid w:val="00615B9C"/>
    <w:rsid w:val="006260B3"/>
    <w:rsid w:val="00632DBB"/>
    <w:rsid w:val="00634016"/>
    <w:rsid w:val="00650A05"/>
    <w:rsid w:val="00654FCD"/>
    <w:rsid w:val="00656775"/>
    <w:rsid w:val="0066256A"/>
    <w:rsid w:val="006633FA"/>
    <w:rsid w:val="00663AEE"/>
    <w:rsid w:val="0066701B"/>
    <w:rsid w:val="006756F0"/>
    <w:rsid w:val="00681E26"/>
    <w:rsid w:val="006941AA"/>
    <w:rsid w:val="006942F1"/>
    <w:rsid w:val="006A1986"/>
    <w:rsid w:val="006D0377"/>
    <w:rsid w:val="006D1C0C"/>
    <w:rsid w:val="006D5027"/>
    <w:rsid w:val="006E581B"/>
    <w:rsid w:val="006F028F"/>
    <w:rsid w:val="00717244"/>
    <w:rsid w:val="00725768"/>
    <w:rsid w:val="00727A08"/>
    <w:rsid w:val="007301FC"/>
    <w:rsid w:val="00731931"/>
    <w:rsid w:val="00737D64"/>
    <w:rsid w:val="00772F5A"/>
    <w:rsid w:val="00773286"/>
    <w:rsid w:val="00780DDE"/>
    <w:rsid w:val="00787F43"/>
    <w:rsid w:val="00792669"/>
    <w:rsid w:val="0079322E"/>
    <w:rsid w:val="0079715A"/>
    <w:rsid w:val="007A6DFA"/>
    <w:rsid w:val="007A71B7"/>
    <w:rsid w:val="007B1C93"/>
    <w:rsid w:val="007B500F"/>
    <w:rsid w:val="007B6DFD"/>
    <w:rsid w:val="007C256F"/>
    <w:rsid w:val="007D2295"/>
    <w:rsid w:val="007E31A1"/>
    <w:rsid w:val="007F0604"/>
    <w:rsid w:val="007F4979"/>
    <w:rsid w:val="00803FF4"/>
    <w:rsid w:val="008056AA"/>
    <w:rsid w:val="0081264F"/>
    <w:rsid w:val="008155E2"/>
    <w:rsid w:val="00841F7F"/>
    <w:rsid w:val="00860523"/>
    <w:rsid w:val="0086271D"/>
    <w:rsid w:val="00874417"/>
    <w:rsid w:val="00885CAB"/>
    <w:rsid w:val="0088610B"/>
    <w:rsid w:val="00886EA0"/>
    <w:rsid w:val="0089629D"/>
    <w:rsid w:val="00897CA8"/>
    <w:rsid w:val="008A0245"/>
    <w:rsid w:val="008A2799"/>
    <w:rsid w:val="008B67A8"/>
    <w:rsid w:val="008C0210"/>
    <w:rsid w:val="008C081D"/>
    <w:rsid w:val="008C1ED2"/>
    <w:rsid w:val="008C5ED3"/>
    <w:rsid w:val="008C7DE7"/>
    <w:rsid w:val="008D27AE"/>
    <w:rsid w:val="008D305C"/>
    <w:rsid w:val="008D71EE"/>
    <w:rsid w:val="008E34A2"/>
    <w:rsid w:val="008F0517"/>
    <w:rsid w:val="008F67EB"/>
    <w:rsid w:val="008F6D37"/>
    <w:rsid w:val="009021AF"/>
    <w:rsid w:val="00906E7D"/>
    <w:rsid w:val="00915C76"/>
    <w:rsid w:val="00925429"/>
    <w:rsid w:val="00926AB3"/>
    <w:rsid w:val="00930579"/>
    <w:rsid w:val="00946F18"/>
    <w:rsid w:val="00952A70"/>
    <w:rsid w:val="00955699"/>
    <w:rsid w:val="0096200D"/>
    <w:rsid w:val="00966FF8"/>
    <w:rsid w:val="0097110D"/>
    <w:rsid w:val="00982F9D"/>
    <w:rsid w:val="00987CDB"/>
    <w:rsid w:val="00995411"/>
    <w:rsid w:val="00997CBE"/>
    <w:rsid w:val="009B6E79"/>
    <w:rsid w:val="009D15C0"/>
    <w:rsid w:val="009E1BA5"/>
    <w:rsid w:val="00A017E0"/>
    <w:rsid w:val="00A02532"/>
    <w:rsid w:val="00A252AB"/>
    <w:rsid w:val="00A363CC"/>
    <w:rsid w:val="00A46384"/>
    <w:rsid w:val="00A464B6"/>
    <w:rsid w:val="00A47FB6"/>
    <w:rsid w:val="00A5483A"/>
    <w:rsid w:val="00A5759D"/>
    <w:rsid w:val="00A64C8A"/>
    <w:rsid w:val="00A673EC"/>
    <w:rsid w:val="00A73B1F"/>
    <w:rsid w:val="00A7700A"/>
    <w:rsid w:val="00A822F1"/>
    <w:rsid w:val="00A858CE"/>
    <w:rsid w:val="00A8631A"/>
    <w:rsid w:val="00A91487"/>
    <w:rsid w:val="00A91D58"/>
    <w:rsid w:val="00A94412"/>
    <w:rsid w:val="00A94F09"/>
    <w:rsid w:val="00AB4934"/>
    <w:rsid w:val="00AC795B"/>
    <w:rsid w:val="00AD0C71"/>
    <w:rsid w:val="00AD328B"/>
    <w:rsid w:val="00AE0332"/>
    <w:rsid w:val="00B21748"/>
    <w:rsid w:val="00B24B20"/>
    <w:rsid w:val="00B277E0"/>
    <w:rsid w:val="00B316AF"/>
    <w:rsid w:val="00B32E72"/>
    <w:rsid w:val="00B33F04"/>
    <w:rsid w:val="00B34659"/>
    <w:rsid w:val="00B3695E"/>
    <w:rsid w:val="00B36F27"/>
    <w:rsid w:val="00B45FE4"/>
    <w:rsid w:val="00B508D5"/>
    <w:rsid w:val="00B85069"/>
    <w:rsid w:val="00B85129"/>
    <w:rsid w:val="00B87EAC"/>
    <w:rsid w:val="00B9304A"/>
    <w:rsid w:val="00B94BEC"/>
    <w:rsid w:val="00B95866"/>
    <w:rsid w:val="00BA17D0"/>
    <w:rsid w:val="00BA1AC3"/>
    <w:rsid w:val="00BA4928"/>
    <w:rsid w:val="00BB2D19"/>
    <w:rsid w:val="00BB7370"/>
    <w:rsid w:val="00BC0DB8"/>
    <w:rsid w:val="00BC5C31"/>
    <w:rsid w:val="00BE0401"/>
    <w:rsid w:val="00BE3F0E"/>
    <w:rsid w:val="00BF1DB4"/>
    <w:rsid w:val="00BF69B6"/>
    <w:rsid w:val="00C033F8"/>
    <w:rsid w:val="00C06C87"/>
    <w:rsid w:val="00C16C78"/>
    <w:rsid w:val="00C42DC5"/>
    <w:rsid w:val="00C4777F"/>
    <w:rsid w:val="00C50472"/>
    <w:rsid w:val="00C5222D"/>
    <w:rsid w:val="00C55A73"/>
    <w:rsid w:val="00C618AE"/>
    <w:rsid w:val="00C64A84"/>
    <w:rsid w:val="00C6705B"/>
    <w:rsid w:val="00C758F9"/>
    <w:rsid w:val="00C76904"/>
    <w:rsid w:val="00C80A19"/>
    <w:rsid w:val="00C825B5"/>
    <w:rsid w:val="00CA3CE7"/>
    <w:rsid w:val="00CB0CCA"/>
    <w:rsid w:val="00CC6C77"/>
    <w:rsid w:val="00CD00F7"/>
    <w:rsid w:val="00CD6F53"/>
    <w:rsid w:val="00CE31C5"/>
    <w:rsid w:val="00CF3036"/>
    <w:rsid w:val="00CF49C4"/>
    <w:rsid w:val="00D0121E"/>
    <w:rsid w:val="00D13BE7"/>
    <w:rsid w:val="00D1509C"/>
    <w:rsid w:val="00D22C98"/>
    <w:rsid w:val="00D25ABF"/>
    <w:rsid w:val="00D25DFD"/>
    <w:rsid w:val="00D267D9"/>
    <w:rsid w:val="00D27986"/>
    <w:rsid w:val="00D33FC2"/>
    <w:rsid w:val="00D41204"/>
    <w:rsid w:val="00D45DA3"/>
    <w:rsid w:val="00D70483"/>
    <w:rsid w:val="00D71AAF"/>
    <w:rsid w:val="00D7419A"/>
    <w:rsid w:val="00D74E83"/>
    <w:rsid w:val="00D74F13"/>
    <w:rsid w:val="00D7563B"/>
    <w:rsid w:val="00D768F8"/>
    <w:rsid w:val="00D76ADF"/>
    <w:rsid w:val="00D835DA"/>
    <w:rsid w:val="00D84529"/>
    <w:rsid w:val="00D95C44"/>
    <w:rsid w:val="00D95C92"/>
    <w:rsid w:val="00DA6D98"/>
    <w:rsid w:val="00DC0B0C"/>
    <w:rsid w:val="00DC110F"/>
    <w:rsid w:val="00DC2308"/>
    <w:rsid w:val="00DD30D6"/>
    <w:rsid w:val="00DD6B7A"/>
    <w:rsid w:val="00DF539C"/>
    <w:rsid w:val="00DF5CC3"/>
    <w:rsid w:val="00E00B63"/>
    <w:rsid w:val="00E07917"/>
    <w:rsid w:val="00E07A7F"/>
    <w:rsid w:val="00E12D67"/>
    <w:rsid w:val="00E214EC"/>
    <w:rsid w:val="00E40206"/>
    <w:rsid w:val="00E410CD"/>
    <w:rsid w:val="00E4735A"/>
    <w:rsid w:val="00E53B45"/>
    <w:rsid w:val="00E53E56"/>
    <w:rsid w:val="00E64CA0"/>
    <w:rsid w:val="00E65220"/>
    <w:rsid w:val="00E66E83"/>
    <w:rsid w:val="00E7153A"/>
    <w:rsid w:val="00E75094"/>
    <w:rsid w:val="00E764A5"/>
    <w:rsid w:val="00E92D30"/>
    <w:rsid w:val="00E94449"/>
    <w:rsid w:val="00E950C2"/>
    <w:rsid w:val="00E97B9D"/>
    <w:rsid w:val="00EB3A21"/>
    <w:rsid w:val="00EB74C4"/>
    <w:rsid w:val="00EC1F36"/>
    <w:rsid w:val="00EC6048"/>
    <w:rsid w:val="00EC63B4"/>
    <w:rsid w:val="00ED6A65"/>
    <w:rsid w:val="00EE708B"/>
    <w:rsid w:val="00F12873"/>
    <w:rsid w:val="00F24676"/>
    <w:rsid w:val="00F32EB9"/>
    <w:rsid w:val="00F34F33"/>
    <w:rsid w:val="00F35BB8"/>
    <w:rsid w:val="00F464DF"/>
    <w:rsid w:val="00F6472D"/>
    <w:rsid w:val="00F716E0"/>
    <w:rsid w:val="00F73163"/>
    <w:rsid w:val="00F83701"/>
    <w:rsid w:val="00F9358D"/>
    <w:rsid w:val="00FA5628"/>
    <w:rsid w:val="00FA78C6"/>
    <w:rsid w:val="00FC2CED"/>
    <w:rsid w:val="00FC5080"/>
    <w:rsid w:val="00FD42AA"/>
    <w:rsid w:val="00FD5CCE"/>
    <w:rsid w:val="00FE1599"/>
    <w:rsid w:val="00FE7668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48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1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59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0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6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5587">
          <w:marLeft w:val="0"/>
          <w:marRight w:val="0"/>
          <w:marTop w:val="0"/>
          <w:marBottom w:val="0"/>
          <w:divBdr>
            <w:top w:val="single" w:sz="6" w:space="0" w:color="01010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50243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3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3648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834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6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1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7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6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7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36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387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318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178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57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16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31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742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80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806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54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45103D-3F87-48CD-AE52-1363B819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Tai - Tung Hing</dc:creator>
  <cp:lastModifiedBy>Tony Lim</cp:lastModifiedBy>
  <cp:revision>5</cp:revision>
  <cp:lastPrinted>2018-01-10T04:21:00Z</cp:lastPrinted>
  <dcterms:created xsi:type="dcterms:W3CDTF">2018-01-18T12:09:00Z</dcterms:created>
  <dcterms:modified xsi:type="dcterms:W3CDTF">2018-02-27T03:54:00Z</dcterms:modified>
</cp:coreProperties>
</file>